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A0" w:rsidRDefault="001258B2">
      <w:pPr>
        <w:pStyle w:val="1"/>
        <w:spacing w:before="69"/>
        <w:ind w:left="5227"/>
      </w:pPr>
      <w:bookmarkStart w:id="0" w:name="ДОГОВОР_№_01"/>
      <w:bookmarkEnd w:id="0"/>
      <w:r>
        <w:t>Д</w:t>
      </w:r>
      <w:r w:rsidR="001429F7">
        <w:t xml:space="preserve">ОГОВОР № </w:t>
      </w:r>
    </w:p>
    <w:p w:rsidR="009768A0" w:rsidRDefault="001258B2">
      <w:pPr>
        <w:ind w:left="4665" w:right="4425"/>
        <w:jc w:val="center"/>
        <w:rPr>
          <w:b/>
          <w:sz w:val="20"/>
        </w:rPr>
      </w:pPr>
      <w:bookmarkStart w:id="1" w:name="оказания_услуг_грузчиков"/>
      <w:bookmarkEnd w:id="1"/>
      <w:r>
        <w:rPr>
          <w:b/>
          <w:sz w:val="20"/>
        </w:rPr>
        <w:t>оказания услуг грузчиков</w:t>
      </w:r>
    </w:p>
    <w:p w:rsidR="009768A0" w:rsidRDefault="009768A0">
      <w:pPr>
        <w:pStyle w:val="a3"/>
        <w:rPr>
          <w:b/>
          <w:sz w:val="24"/>
        </w:rPr>
      </w:pPr>
    </w:p>
    <w:p w:rsidR="009768A0" w:rsidRDefault="001258B2">
      <w:pPr>
        <w:tabs>
          <w:tab w:val="left" w:pos="7699"/>
        </w:tabs>
        <w:ind w:left="795"/>
      </w:pPr>
      <w:r>
        <w:t>г.</w:t>
      </w:r>
      <w:r>
        <w:rPr>
          <w:spacing w:val="-4"/>
        </w:rPr>
        <w:t xml:space="preserve"> </w:t>
      </w:r>
      <w:r w:rsidR="001429F7">
        <w:t>Москва</w:t>
      </w:r>
      <w:r w:rsidR="001429F7">
        <w:tab/>
        <w:t>«  »</w:t>
      </w:r>
    </w:p>
    <w:p w:rsidR="009768A0" w:rsidRDefault="009768A0">
      <w:pPr>
        <w:pStyle w:val="a3"/>
        <w:spacing w:before="10"/>
      </w:pPr>
    </w:p>
    <w:p w:rsidR="009768A0" w:rsidRDefault="001258B2">
      <w:pPr>
        <w:pStyle w:val="a3"/>
        <w:tabs>
          <w:tab w:val="left" w:pos="6542"/>
        </w:tabs>
        <w:spacing w:before="1" w:line="276" w:lineRule="auto"/>
        <w:ind w:left="795" w:right="1048"/>
        <w:jc w:val="both"/>
      </w:pPr>
      <w:r>
        <w:rPr>
          <w:b/>
          <w:sz w:val="18"/>
        </w:rPr>
        <w:t>ЗАКАЗЧИК</w:t>
      </w:r>
      <w:r>
        <w:rPr>
          <w:b/>
        </w:rPr>
        <w:t>:</w:t>
      </w:r>
      <w:r>
        <w:rPr>
          <w:b/>
        </w:rPr>
        <w:tab/>
      </w:r>
      <w:r>
        <w:t xml:space="preserve">, действующий на основании Устава, с одной стороны, и Индивидуальный предприниматель Пышкин Андрей Валерьевич, именуемый в дальнейшем </w:t>
      </w:r>
      <w:r>
        <w:rPr>
          <w:b/>
        </w:rPr>
        <w:t>"Исполнитель"</w:t>
      </w:r>
      <w:r>
        <w:t xml:space="preserve">, в лице Пышкина Андрея Валерьевича, действующего на основании свидетельства о государственной регистрации №466916975 от 18/072018, с другой стороны, вместе именуемые </w:t>
      </w:r>
      <w:r>
        <w:rPr>
          <w:b/>
        </w:rPr>
        <w:t>"Стороны"</w:t>
      </w:r>
      <w:r>
        <w:t xml:space="preserve">, заключили настоящий </w:t>
      </w:r>
      <w:r>
        <w:rPr>
          <w:b/>
        </w:rPr>
        <w:t xml:space="preserve">Договор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9768A0" w:rsidRDefault="009768A0">
      <w:pPr>
        <w:pStyle w:val="a3"/>
        <w:rPr>
          <w:sz w:val="22"/>
        </w:rPr>
      </w:pPr>
    </w:p>
    <w:p w:rsidR="009768A0" w:rsidRDefault="001258B2">
      <w:pPr>
        <w:pStyle w:val="1"/>
        <w:spacing w:before="175"/>
        <w:ind w:left="4531" w:right="4425"/>
        <w:jc w:val="center"/>
      </w:pPr>
      <w:r>
        <w:t>ПРЕДМЕТ ДОГОВОРА</w:t>
      </w:r>
    </w:p>
    <w:p w:rsidR="009768A0" w:rsidRDefault="001258B2">
      <w:pPr>
        <w:pStyle w:val="a4"/>
        <w:numPr>
          <w:ilvl w:val="1"/>
          <w:numId w:val="6"/>
        </w:numPr>
        <w:tabs>
          <w:tab w:val="left" w:pos="821"/>
        </w:tabs>
        <w:rPr>
          <w:sz w:val="20"/>
        </w:rPr>
      </w:pPr>
      <w:r>
        <w:rPr>
          <w:sz w:val="20"/>
        </w:rPr>
        <w:t>Заказчик поруча</w:t>
      </w:r>
      <w:r>
        <w:rPr>
          <w:sz w:val="20"/>
        </w:rPr>
        <w:t>ет Исполнителю, а Исполнитель обязуется оказывать услуги грузчиков,</w:t>
      </w:r>
      <w:r>
        <w:rPr>
          <w:spacing w:val="12"/>
          <w:sz w:val="20"/>
        </w:rPr>
        <w:t xml:space="preserve"> </w:t>
      </w:r>
      <w:r>
        <w:rPr>
          <w:sz w:val="20"/>
        </w:rPr>
        <w:t>(далее по тексту –</w:t>
      </w:r>
    </w:p>
    <w:p w:rsidR="009768A0" w:rsidRDefault="001258B2">
      <w:pPr>
        <w:pStyle w:val="a3"/>
        <w:ind w:left="820"/>
        <w:jc w:val="both"/>
      </w:pPr>
      <w:r>
        <w:t>«услуги») указанные в Приложении №1 по настоящему Договору.</w:t>
      </w:r>
    </w:p>
    <w:p w:rsidR="009768A0" w:rsidRDefault="009768A0">
      <w:pPr>
        <w:pStyle w:val="a3"/>
        <w:spacing w:before="4"/>
        <w:rPr>
          <w:sz w:val="21"/>
        </w:rPr>
      </w:pPr>
    </w:p>
    <w:p w:rsidR="009768A0" w:rsidRDefault="001258B2">
      <w:pPr>
        <w:pStyle w:val="1"/>
        <w:ind w:left="3416"/>
      </w:pPr>
      <w:r>
        <w:t>2. ОСНОВНЫЕ ТЕРМИНЫ И ОПРЕДЕЛЕНИЯ</w:t>
      </w:r>
    </w:p>
    <w:p w:rsidR="009768A0" w:rsidRDefault="001258B2">
      <w:pPr>
        <w:pStyle w:val="a3"/>
        <w:ind w:left="820"/>
        <w:jc w:val="both"/>
      </w:pPr>
      <w:r>
        <w:t xml:space="preserve">2.1. </w:t>
      </w:r>
      <w:r>
        <w:rPr>
          <w:b/>
        </w:rPr>
        <w:t xml:space="preserve">Услуги </w:t>
      </w:r>
      <w:r>
        <w:t>– комплекс работ, включающий в себя услуги сборщиков, в соотве</w:t>
      </w:r>
      <w:r>
        <w:t>тствии с Приложением №1.</w:t>
      </w:r>
    </w:p>
    <w:p w:rsidR="009768A0" w:rsidRDefault="009768A0">
      <w:pPr>
        <w:pStyle w:val="a3"/>
        <w:rPr>
          <w:sz w:val="12"/>
        </w:rPr>
      </w:pPr>
    </w:p>
    <w:p w:rsidR="009768A0" w:rsidRDefault="001258B2">
      <w:pPr>
        <w:pStyle w:val="1"/>
        <w:tabs>
          <w:tab w:val="left" w:pos="4546"/>
        </w:tabs>
        <w:spacing w:before="92"/>
        <w:ind w:left="4187"/>
      </w:pPr>
      <w:r>
        <w:t>2.</w:t>
      </w:r>
      <w:r>
        <w:tab/>
        <w:t>ОБЯЗАННОСТИ</w:t>
      </w:r>
      <w:r>
        <w:rPr>
          <w:spacing w:val="-2"/>
        </w:rPr>
        <w:t xml:space="preserve"> </w:t>
      </w:r>
      <w:r>
        <w:t>СТОРОН</w:t>
      </w:r>
    </w:p>
    <w:p w:rsidR="009768A0" w:rsidRDefault="001258B2">
      <w:pPr>
        <w:pStyle w:val="a4"/>
        <w:numPr>
          <w:ilvl w:val="1"/>
          <w:numId w:val="5"/>
        </w:numPr>
        <w:tabs>
          <w:tab w:val="left" w:pos="1146"/>
        </w:tabs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обязуется:</w:t>
      </w:r>
    </w:p>
    <w:p w:rsidR="009768A0" w:rsidRDefault="001258B2">
      <w:pPr>
        <w:pStyle w:val="a4"/>
        <w:numPr>
          <w:ilvl w:val="2"/>
          <w:numId w:val="5"/>
        </w:numPr>
        <w:tabs>
          <w:tab w:val="left" w:pos="1515"/>
          <w:tab w:val="left" w:pos="1516"/>
        </w:tabs>
        <w:ind w:firstLine="0"/>
        <w:rPr>
          <w:sz w:val="20"/>
        </w:rPr>
      </w:pPr>
      <w:r>
        <w:rPr>
          <w:sz w:val="20"/>
        </w:rPr>
        <w:t>Оказывать услуги качественно и в установленные в заявке</w:t>
      </w:r>
      <w:r>
        <w:rPr>
          <w:spacing w:val="-5"/>
          <w:sz w:val="20"/>
        </w:rPr>
        <w:t xml:space="preserve"> </w:t>
      </w:r>
      <w:r>
        <w:rPr>
          <w:sz w:val="20"/>
        </w:rPr>
        <w:t>сроки</w:t>
      </w:r>
    </w:p>
    <w:p w:rsidR="009768A0" w:rsidRDefault="001258B2">
      <w:pPr>
        <w:pStyle w:val="a4"/>
        <w:numPr>
          <w:ilvl w:val="2"/>
          <w:numId w:val="5"/>
        </w:numPr>
        <w:tabs>
          <w:tab w:val="left" w:pos="1366"/>
        </w:tabs>
        <w:ind w:right="1048" w:firstLine="0"/>
        <w:rPr>
          <w:sz w:val="20"/>
        </w:rPr>
      </w:pPr>
      <w:r>
        <w:rPr>
          <w:sz w:val="20"/>
        </w:rPr>
        <w:t>При необходимости оказывать услуги в вечернее и ночное время (период с 18-00 до 08-00), выходные и праздничные дни.</w:t>
      </w:r>
    </w:p>
    <w:p w:rsidR="009768A0" w:rsidRDefault="001258B2">
      <w:pPr>
        <w:pStyle w:val="a4"/>
        <w:numPr>
          <w:ilvl w:val="2"/>
          <w:numId w:val="5"/>
        </w:numPr>
        <w:tabs>
          <w:tab w:val="left" w:pos="1346"/>
        </w:tabs>
        <w:ind w:left="1345" w:hanging="550"/>
        <w:rPr>
          <w:sz w:val="20"/>
        </w:rPr>
      </w:pPr>
      <w:r>
        <w:rPr>
          <w:sz w:val="20"/>
        </w:rPr>
        <w:t>Принять оборудование Заказчика для оказания услуг, обеспечивая их целостность и</w:t>
      </w:r>
      <w:r>
        <w:rPr>
          <w:spacing w:val="-11"/>
          <w:sz w:val="20"/>
        </w:rPr>
        <w:t xml:space="preserve"> </w:t>
      </w:r>
      <w:r>
        <w:rPr>
          <w:sz w:val="20"/>
        </w:rPr>
        <w:t>сохранность.</w:t>
      </w:r>
    </w:p>
    <w:p w:rsidR="009768A0" w:rsidRDefault="001258B2">
      <w:pPr>
        <w:pStyle w:val="a3"/>
        <w:ind w:left="1516" w:right="1047" w:hanging="721"/>
        <w:jc w:val="both"/>
      </w:pPr>
      <w:r>
        <w:t xml:space="preserve">3.1.4   Исполнитель  предоставляет Заказчику в течение </w:t>
      </w:r>
      <w:r>
        <w:rPr>
          <w:spacing w:val="3"/>
        </w:rPr>
        <w:t xml:space="preserve">3-х </w:t>
      </w:r>
      <w:r>
        <w:t xml:space="preserve">рабочих дней после оказания услуг подписанный  со своей стороны Акт выполненных работ в </w:t>
      </w:r>
      <w:r>
        <w:rPr>
          <w:spacing w:val="1"/>
        </w:rPr>
        <w:t xml:space="preserve">2-х </w:t>
      </w:r>
      <w:r>
        <w:t xml:space="preserve">экземплярах. В случае, если Заказчик мотивированно отказался </w:t>
      </w:r>
      <w:r>
        <w:rPr>
          <w:spacing w:val="-3"/>
        </w:rPr>
        <w:t xml:space="preserve">от </w:t>
      </w:r>
      <w:r>
        <w:t xml:space="preserve">подписания Акта выполненных работ в письменном виде, то Исполнитель вновь предоставляет подписанный со своей стороны Акт выполненных работ в </w:t>
      </w:r>
      <w:r>
        <w:rPr>
          <w:spacing w:val="2"/>
        </w:rPr>
        <w:t xml:space="preserve">2-х </w:t>
      </w:r>
      <w:r>
        <w:t>экземплярах после устранения указанных Заказчик</w:t>
      </w:r>
      <w:r>
        <w:t>ом</w:t>
      </w:r>
      <w:r>
        <w:rPr>
          <w:spacing w:val="-6"/>
        </w:rPr>
        <w:t xml:space="preserve"> </w:t>
      </w:r>
      <w:r>
        <w:t>недостатков.</w:t>
      </w:r>
    </w:p>
    <w:p w:rsidR="009768A0" w:rsidRDefault="001258B2">
      <w:pPr>
        <w:pStyle w:val="a3"/>
        <w:tabs>
          <w:tab w:val="left" w:pos="2210"/>
        </w:tabs>
        <w:spacing w:before="1"/>
        <w:ind w:left="1516" w:right="1056" w:firstLine="25"/>
      </w:pPr>
      <w:r>
        <w:t>3.1.5.</w:t>
      </w:r>
      <w:r>
        <w:tab/>
        <w:t>Исполнитель оказывает своими силами услуги по договору, используя свои собственные материально-технические</w:t>
      </w:r>
      <w:r>
        <w:rPr>
          <w:spacing w:val="-5"/>
        </w:rPr>
        <w:t xml:space="preserve"> </w:t>
      </w:r>
      <w:r>
        <w:t>возможности.</w:t>
      </w:r>
    </w:p>
    <w:p w:rsidR="009768A0" w:rsidRDefault="001258B2">
      <w:pPr>
        <w:pStyle w:val="a4"/>
        <w:numPr>
          <w:ilvl w:val="1"/>
          <w:numId w:val="5"/>
        </w:numPr>
        <w:tabs>
          <w:tab w:val="left" w:pos="1291"/>
        </w:tabs>
        <w:ind w:left="1290" w:hanging="495"/>
        <w:rPr>
          <w:sz w:val="20"/>
        </w:rPr>
      </w:pPr>
      <w:r>
        <w:rPr>
          <w:sz w:val="20"/>
        </w:rPr>
        <w:t>Заказчик</w:t>
      </w:r>
      <w:r>
        <w:rPr>
          <w:sz w:val="20"/>
        </w:rPr>
        <w:t xml:space="preserve"> </w:t>
      </w:r>
      <w:r>
        <w:rPr>
          <w:sz w:val="20"/>
        </w:rPr>
        <w:t>обязуется:</w:t>
      </w:r>
    </w:p>
    <w:p w:rsidR="009768A0" w:rsidRDefault="001258B2">
      <w:pPr>
        <w:pStyle w:val="a4"/>
        <w:numPr>
          <w:ilvl w:val="2"/>
          <w:numId w:val="5"/>
        </w:numPr>
        <w:tabs>
          <w:tab w:val="left" w:pos="1341"/>
        </w:tabs>
        <w:ind w:right="1048" w:firstLine="0"/>
        <w:jc w:val="both"/>
        <w:rPr>
          <w:sz w:val="20"/>
        </w:rPr>
      </w:pPr>
      <w:r>
        <w:rPr>
          <w:sz w:val="20"/>
        </w:rPr>
        <w:t xml:space="preserve">Предоставлять Исполнителю заявки на оказание </w:t>
      </w:r>
      <w:r>
        <w:rPr>
          <w:spacing w:val="-3"/>
          <w:sz w:val="20"/>
        </w:rPr>
        <w:t xml:space="preserve">услуг, </w:t>
      </w:r>
      <w:r>
        <w:rPr>
          <w:sz w:val="20"/>
        </w:rPr>
        <w:t>с указанием даты и времени оказания усл у</w:t>
      </w:r>
      <w:r>
        <w:rPr>
          <w:sz w:val="20"/>
        </w:rPr>
        <w:t>г, наименования оборудование, веса, количества, наличия принадлежностей, адреса доставки, срока оказания услуг, контактного телефона ответственного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</w:p>
    <w:p w:rsidR="009768A0" w:rsidRDefault="001258B2">
      <w:pPr>
        <w:pStyle w:val="a4"/>
        <w:numPr>
          <w:ilvl w:val="2"/>
          <w:numId w:val="5"/>
        </w:numPr>
        <w:tabs>
          <w:tab w:val="left" w:pos="820"/>
          <w:tab w:val="left" w:pos="821"/>
        </w:tabs>
        <w:spacing w:before="1"/>
        <w:ind w:left="820" w:right="1047" w:hanging="720"/>
        <w:rPr>
          <w:sz w:val="20"/>
        </w:rPr>
      </w:pPr>
      <w:r>
        <w:rPr>
          <w:sz w:val="20"/>
        </w:rPr>
        <w:t>Предоставлять заявки не позднее одного дня до начала оказания услуг, в электронном виде на e-ma</w:t>
      </w:r>
      <w:r>
        <w:rPr>
          <w:sz w:val="20"/>
        </w:rPr>
        <w:t>il Исполнителя либо по контактному телефону</w:t>
      </w:r>
      <w:r>
        <w:rPr>
          <w:spacing w:val="-16"/>
          <w:sz w:val="20"/>
        </w:rPr>
        <w:t xml:space="preserve"> </w:t>
      </w:r>
      <w:r>
        <w:rPr>
          <w:sz w:val="20"/>
        </w:rPr>
        <w:t>исполнителя.</w:t>
      </w:r>
    </w:p>
    <w:p w:rsidR="009768A0" w:rsidRDefault="001258B2">
      <w:pPr>
        <w:pStyle w:val="a4"/>
        <w:numPr>
          <w:ilvl w:val="2"/>
          <w:numId w:val="5"/>
        </w:numPr>
        <w:tabs>
          <w:tab w:val="left" w:pos="1515"/>
          <w:tab w:val="left" w:pos="1516"/>
        </w:tabs>
        <w:ind w:left="820" w:right="1059" w:hanging="25"/>
        <w:rPr>
          <w:sz w:val="20"/>
        </w:rPr>
      </w:pPr>
      <w:r>
        <w:rPr>
          <w:sz w:val="20"/>
        </w:rPr>
        <w:t xml:space="preserve">Оплатить Исполнителю стоимость оказанных услуг в соответствии с перечнем расценок на услуги исполнителя (Приложение №1) после оказания </w:t>
      </w:r>
      <w:r>
        <w:rPr>
          <w:spacing w:val="-3"/>
          <w:sz w:val="20"/>
        </w:rPr>
        <w:t>услуг</w:t>
      </w:r>
      <w:r>
        <w:rPr>
          <w:sz w:val="20"/>
        </w:rPr>
        <w:t xml:space="preserve"> </w:t>
      </w:r>
      <w:r>
        <w:rPr>
          <w:sz w:val="20"/>
        </w:rPr>
        <w:t>.</w:t>
      </w:r>
    </w:p>
    <w:p w:rsidR="009768A0" w:rsidRDefault="001258B2">
      <w:pPr>
        <w:pStyle w:val="a4"/>
        <w:numPr>
          <w:ilvl w:val="2"/>
          <w:numId w:val="5"/>
        </w:numPr>
        <w:tabs>
          <w:tab w:val="left" w:pos="795"/>
          <w:tab w:val="left" w:pos="796"/>
        </w:tabs>
        <w:ind w:left="820" w:right="1050" w:hanging="720"/>
        <w:rPr>
          <w:sz w:val="20"/>
        </w:rPr>
      </w:pPr>
      <w:r>
        <w:rPr>
          <w:sz w:val="20"/>
        </w:rPr>
        <w:t xml:space="preserve">Подписать Акт выполненных работ в течение 5 (Пяти) рабочих дней после получения его </w:t>
      </w:r>
      <w:r>
        <w:rPr>
          <w:spacing w:val="-3"/>
          <w:sz w:val="20"/>
        </w:rPr>
        <w:t xml:space="preserve">от </w:t>
      </w:r>
      <w:r>
        <w:rPr>
          <w:sz w:val="20"/>
        </w:rPr>
        <w:t>Исполнителя, либо дать письменно мотивированный отказ с указанием недостатков и срока их</w:t>
      </w:r>
      <w:r>
        <w:rPr>
          <w:spacing w:val="-12"/>
          <w:sz w:val="20"/>
        </w:rPr>
        <w:t xml:space="preserve"> </w:t>
      </w:r>
      <w:r>
        <w:rPr>
          <w:sz w:val="20"/>
        </w:rPr>
        <w:t>устранения.</w:t>
      </w:r>
    </w:p>
    <w:p w:rsidR="009768A0" w:rsidRDefault="009768A0">
      <w:pPr>
        <w:pStyle w:val="a3"/>
      </w:pPr>
    </w:p>
    <w:p w:rsidR="009768A0" w:rsidRDefault="001258B2">
      <w:pPr>
        <w:pStyle w:val="1"/>
        <w:numPr>
          <w:ilvl w:val="2"/>
          <w:numId w:val="6"/>
        </w:numPr>
        <w:tabs>
          <w:tab w:val="left" w:pos="3011"/>
          <w:tab w:val="left" w:pos="3012"/>
        </w:tabs>
        <w:jc w:val="left"/>
      </w:pPr>
      <w:r>
        <w:t>СТОИМОСТЬ ОКАЗАНИЯ УСЛУГ И ПОРЯДОК</w:t>
      </w:r>
      <w:r>
        <w:rPr>
          <w:spacing w:val="-9"/>
        </w:rPr>
        <w:t xml:space="preserve"> </w:t>
      </w:r>
      <w:r>
        <w:t>ОПЛАТЫ</w:t>
      </w:r>
    </w:p>
    <w:p w:rsidR="009768A0" w:rsidRDefault="001258B2">
      <w:pPr>
        <w:pStyle w:val="a4"/>
        <w:numPr>
          <w:ilvl w:val="1"/>
          <w:numId w:val="4"/>
        </w:numPr>
        <w:tabs>
          <w:tab w:val="left" w:pos="1505"/>
          <w:tab w:val="left" w:pos="1506"/>
        </w:tabs>
        <w:ind w:right="1048" w:hanging="20"/>
        <w:rPr>
          <w:sz w:val="20"/>
        </w:rPr>
      </w:pPr>
      <w:r>
        <w:rPr>
          <w:sz w:val="20"/>
        </w:rPr>
        <w:t>Стоимость услуг предостав</w:t>
      </w:r>
      <w:r>
        <w:rPr>
          <w:sz w:val="20"/>
        </w:rPr>
        <w:t>ляемых Исполнителем, оплачивается в соответствии с перечнем расценок (Приложением №1), являющимся неотъемлемой частью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Договора.</w:t>
      </w:r>
    </w:p>
    <w:p w:rsidR="009768A0" w:rsidRDefault="001258B2">
      <w:pPr>
        <w:pStyle w:val="a4"/>
        <w:numPr>
          <w:ilvl w:val="1"/>
          <w:numId w:val="4"/>
        </w:numPr>
        <w:tabs>
          <w:tab w:val="left" w:pos="1506"/>
        </w:tabs>
        <w:ind w:right="1047" w:hanging="20"/>
        <w:jc w:val="both"/>
        <w:rPr>
          <w:sz w:val="20"/>
        </w:rPr>
      </w:pPr>
      <w:r>
        <w:rPr>
          <w:sz w:val="20"/>
        </w:rPr>
        <w:t xml:space="preserve">Оплата </w:t>
      </w:r>
      <w:r>
        <w:rPr>
          <w:spacing w:val="-3"/>
          <w:sz w:val="20"/>
        </w:rPr>
        <w:t xml:space="preserve">услуг </w:t>
      </w:r>
      <w:r>
        <w:rPr>
          <w:sz w:val="20"/>
        </w:rPr>
        <w:t xml:space="preserve">осуществляется Заказчиком на основании полученного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Исполнителя счета, и подписанного Сторонами Акта выполненных </w:t>
      </w:r>
      <w:r>
        <w:rPr>
          <w:sz w:val="20"/>
        </w:rPr>
        <w:t>работ путем перечисления денежных средств на расчетный счет Исполнителя в течении 10 (Десяти) рабочих дней со дня предоставления выше перечисленных документов Заказчиком.</w:t>
      </w:r>
    </w:p>
    <w:p w:rsidR="009768A0" w:rsidRDefault="001258B2">
      <w:pPr>
        <w:pStyle w:val="a4"/>
        <w:numPr>
          <w:ilvl w:val="1"/>
          <w:numId w:val="4"/>
        </w:numPr>
        <w:tabs>
          <w:tab w:val="left" w:pos="1555"/>
          <w:tab w:val="left" w:pos="1556"/>
        </w:tabs>
        <w:spacing w:before="1"/>
        <w:ind w:left="1556" w:hanging="711"/>
        <w:rPr>
          <w:sz w:val="20"/>
        </w:rPr>
      </w:pPr>
      <w:r>
        <w:rPr>
          <w:sz w:val="20"/>
        </w:rPr>
        <w:t>Датой оплаты счета считается дата списания денежных средств с корреспондентского счет</w:t>
      </w:r>
      <w:r>
        <w:rPr>
          <w:sz w:val="20"/>
        </w:rPr>
        <w:t>а</w:t>
      </w:r>
      <w:r>
        <w:rPr>
          <w:spacing w:val="-16"/>
          <w:sz w:val="20"/>
        </w:rPr>
        <w:t xml:space="preserve"> </w:t>
      </w:r>
      <w:r>
        <w:rPr>
          <w:sz w:val="20"/>
        </w:rPr>
        <w:t>Заказчика.</w:t>
      </w:r>
    </w:p>
    <w:p w:rsidR="009768A0" w:rsidRDefault="001258B2">
      <w:pPr>
        <w:pStyle w:val="a4"/>
        <w:numPr>
          <w:ilvl w:val="1"/>
          <w:numId w:val="4"/>
        </w:numPr>
        <w:tabs>
          <w:tab w:val="left" w:pos="1555"/>
          <w:tab w:val="left" w:pos="1556"/>
        </w:tabs>
        <w:ind w:right="1057" w:hanging="20"/>
        <w:rPr>
          <w:sz w:val="20"/>
        </w:rPr>
      </w:pPr>
      <w:r>
        <w:rPr>
          <w:sz w:val="20"/>
        </w:rPr>
        <w:t>Стоимость услуг Исполнителя (Приложение №1) остается фиксированной на протяжении всего срока действия Договора и изменению не</w:t>
      </w:r>
      <w:r>
        <w:rPr>
          <w:spacing w:val="8"/>
          <w:sz w:val="20"/>
        </w:rPr>
        <w:t xml:space="preserve"> </w:t>
      </w:r>
      <w:r>
        <w:rPr>
          <w:sz w:val="20"/>
        </w:rPr>
        <w:t>подлежит.</w:t>
      </w:r>
    </w:p>
    <w:p w:rsidR="009768A0" w:rsidRDefault="001258B2">
      <w:pPr>
        <w:pStyle w:val="a4"/>
        <w:numPr>
          <w:ilvl w:val="1"/>
          <w:numId w:val="4"/>
        </w:numPr>
        <w:tabs>
          <w:tab w:val="left" w:pos="1505"/>
          <w:tab w:val="left" w:pos="1506"/>
        </w:tabs>
        <w:ind w:right="1059" w:hanging="20"/>
        <w:rPr>
          <w:sz w:val="20"/>
        </w:rPr>
      </w:pPr>
      <w:r>
        <w:rPr>
          <w:sz w:val="20"/>
        </w:rPr>
        <w:t>В зависимости от вида, объёма, сложности оказанных услуг, по договоренности Сторон, Исполнителем может пред</w:t>
      </w:r>
      <w:r>
        <w:rPr>
          <w:sz w:val="20"/>
        </w:rPr>
        <w:t>оставляться</w:t>
      </w:r>
      <w:r>
        <w:rPr>
          <w:spacing w:val="2"/>
          <w:sz w:val="20"/>
        </w:rPr>
        <w:t xml:space="preserve"> </w:t>
      </w:r>
      <w:r>
        <w:rPr>
          <w:sz w:val="20"/>
        </w:rPr>
        <w:t>скидка.</w:t>
      </w:r>
    </w:p>
    <w:p w:rsidR="009768A0" w:rsidRDefault="001258B2">
      <w:pPr>
        <w:pStyle w:val="a4"/>
        <w:numPr>
          <w:ilvl w:val="1"/>
          <w:numId w:val="4"/>
        </w:numPr>
        <w:tabs>
          <w:tab w:val="left" w:pos="1505"/>
          <w:tab w:val="left" w:pos="1506"/>
        </w:tabs>
        <w:spacing w:before="3"/>
        <w:ind w:hanging="20"/>
        <w:rPr>
          <w:sz w:val="24"/>
        </w:rPr>
      </w:pPr>
      <w:r>
        <w:rPr>
          <w:sz w:val="20"/>
        </w:rPr>
        <w:t>Счет выставляется в соответствии с законодательством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РФ</w:t>
      </w:r>
      <w:r>
        <w:rPr>
          <w:spacing w:val="1"/>
          <w:sz w:val="24"/>
        </w:rPr>
        <w:t>.</w:t>
      </w:r>
    </w:p>
    <w:p w:rsidR="009768A0" w:rsidRDefault="001258B2">
      <w:pPr>
        <w:pStyle w:val="1"/>
        <w:numPr>
          <w:ilvl w:val="2"/>
          <w:numId w:val="6"/>
        </w:numPr>
        <w:tabs>
          <w:tab w:val="left" w:pos="4281"/>
          <w:tab w:val="left" w:pos="4282"/>
        </w:tabs>
        <w:spacing w:before="226"/>
        <w:ind w:left="4282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9768A0" w:rsidRDefault="001258B2">
      <w:pPr>
        <w:pStyle w:val="a4"/>
        <w:numPr>
          <w:ilvl w:val="1"/>
          <w:numId w:val="3"/>
        </w:numPr>
        <w:tabs>
          <w:tab w:val="left" w:pos="1606"/>
        </w:tabs>
        <w:ind w:right="1060" w:hanging="20"/>
        <w:jc w:val="both"/>
        <w:rPr>
          <w:sz w:val="20"/>
        </w:rPr>
      </w:pPr>
      <w:r>
        <w:rPr>
          <w:sz w:val="20"/>
        </w:rPr>
        <w:t>В случае невыполнения или ненадлежащего выполнения обязательств по Договору, Стороны несут ответственность в соответствии с настоящим договором, а также действующим законодательством Российской Федерации.</w:t>
      </w:r>
    </w:p>
    <w:p w:rsidR="009768A0" w:rsidRDefault="001258B2">
      <w:pPr>
        <w:pStyle w:val="a4"/>
        <w:numPr>
          <w:ilvl w:val="1"/>
          <w:numId w:val="3"/>
        </w:numPr>
        <w:tabs>
          <w:tab w:val="left" w:pos="1505"/>
          <w:tab w:val="left" w:pos="1506"/>
        </w:tabs>
        <w:spacing w:before="1"/>
        <w:ind w:right="1054" w:hanging="20"/>
        <w:jc w:val="left"/>
        <w:rPr>
          <w:sz w:val="20"/>
        </w:rPr>
      </w:pPr>
      <w:r>
        <w:rPr>
          <w:sz w:val="20"/>
        </w:rPr>
        <w:t xml:space="preserve">Исполнитель несет материальную ответственность при </w:t>
      </w:r>
      <w:r>
        <w:rPr>
          <w:sz w:val="20"/>
        </w:rPr>
        <w:t>причинении ущерба работниками Исполнителя за</w:t>
      </w:r>
      <w:r>
        <w:rPr>
          <w:spacing w:val="33"/>
          <w:sz w:val="20"/>
        </w:rPr>
        <w:t xml:space="preserve"> </w:t>
      </w:r>
      <w:r>
        <w:rPr>
          <w:sz w:val="20"/>
        </w:rPr>
        <w:t>хищение</w:t>
      </w:r>
      <w:r>
        <w:rPr>
          <w:spacing w:val="30"/>
          <w:sz w:val="20"/>
        </w:rPr>
        <w:t xml:space="preserve"> </w:t>
      </w:r>
      <w:r>
        <w:rPr>
          <w:sz w:val="20"/>
        </w:rPr>
        <w:t>товарно-материальных</w:t>
      </w:r>
      <w:r>
        <w:rPr>
          <w:spacing w:val="28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37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повреждение</w:t>
      </w:r>
      <w:r>
        <w:rPr>
          <w:spacing w:val="30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размере</w:t>
      </w:r>
    </w:p>
    <w:p w:rsidR="009768A0" w:rsidRDefault="009768A0">
      <w:pPr>
        <w:rPr>
          <w:sz w:val="20"/>
        </w:rPr>
        <w:sectPr w:rsidR="009768A0">
          <w:type w:val="continuous"/>
          <w:pgSz w:w="11910" w:h="16840"/>
          <w:pgMar w:top="780" w:right="80" w:bottom="280" w:left="340" w:header="720" w:footer="720" w:gutter="0"/>
          <w:cols w:space="720"/>
        </w:sectPr>
      </w:pPr>
    </w:p>
    <w:p w:rsidR="009768A0" w:rsidRDefault="001258B2">
      <w:pPr>
        <w:pStyle w:val="a3"/>
        <w:spacing w:before="69"/>
        <w:ind w:left="865" w:right="1051"/>
        <w:jc w:val="both"/>
      </w:pPr>
      <w:r>
        <w:lastRenderedPageBreak/>
        <w:t xml:space="preserve">причиненного ущерба. Стороны совместно фиксируют Актом факты причинения ущерба. Акты составляются немедленно </w:t>
      </w:r>
      <w:r>
        <w:t>при обнаружении ущерба</w:t>
      </w:r>
    </w:p>
    <w:p w:rsidR="009768A0" w:rsidRDefault="001258B2">
      <w:pPr>
        <w:pStyle w:val="a4"/>
        <w:numPr>
          <w:ilvl w:val="1"/>
          <w:numId w:val="3"/>
        </w:numPr>
        <w:tabs>
          <w:tab w:val="left" w:pos="1606"/>
        </w:tabs>
        <w:ind w:right="1048" w:hanging="20"/>
        <w:jc w:val="both"/>
        <w:rPr>
          <w:sz w:val="20"/>
        </w:rPr>
      </w:pPr>
      <w:r>
        <w:rPr>
          <w:sz w:val="20"/>
        </w:rPr>
        <w:t xml:space="preserve">Стороны освобождаются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ответственности за неисполнение или ненадлежащее исполнение условий Договора в случае наступления обстоятельств непреодолимой силы. Обстоятельства непреодолимой силы включают, среди прочего, пожар, стихийные </w:t>
      </w:r>
      <w:r>
        <w:rPr>
          <w:sz w:val="20"/>
        </w:rPr>
        <w:t>бедствия, военные конфликты, массовые гражданские беспорядки, забастовки, эпидемии, правительственные постановления и распоряжения государственных органов, прямо или косвенно препятствующие выполнению обязательств по настоящему Договору и т.п. Пострадавшая</w:t>
      </w:r>
      <w:r>
        <w:rPr>
          <w:sz w:val="20"/>
        </w:rPr>
        <w:t xml:space="preserve"> от обстоятельств непреодолимой силы Сторона при первой возможности уведомляет другую Сторону в письменном виде о начале и прекращении такого обстоятельства. Пострадавшая от обстоятельств непреодолимой силы Сторона подтверждает последствия такого обстоятел</w:t>
      </w:r>
      <w:r>
        <w:rPr>
          <w:sz w:val="20"/>
        </w:rPr>
        <w:t>ьства в соответствии с действующим законодательством. Если обстоятельства непреодолимой силы будут действовать свыше 60 (Шестидесяти) дней, Стороны проведут переговоры с целью достижения приемлемого для них решения. Если в течение 10 (Десяти) календарных д</w:t>
      </w:r>
      <w:r>
        <w:rPr>
          <w:sz w:val="20"/>
        </w:rPr>
        <w:t xml:space="preserve">ней со дня начала переговоров приемлемое решение не будет достигнуто, каждая из Сторон имеет право расторгнуть настоящий Договор, письменно уведомив </w:t>
      </w:r>
      <w:r>
        <w:rPr>
          <w:spacing w:val="-3"/>
          <w:sz w:val="20"/>
        </w:rPr>
        <w:t xml:space="preserve">об </w:t>
      </w:r>
      <w:r>
        <w:rPr>
          <w:sz w:val="20"/>
        </w:rPr>
        <w:t>этом другую Сторону с указанием даты</w:t>
      </w:r>
      <w:r>
        <w:rPr>
          <w:spacing w:val="2"/>
          <w:sz w:val="20"/>
        </w:rPr>
        <w:t xml:space="preserve"> </w:t>
      </w:r>
      <w:r>
        <w:rPr>
          <w:sz w:val="20"/>
        </w:rPr>
        <w:t>расторжения</w:t>
      </w:r>
    </w:p>
    <w:p w:rsidR="009768A0" w:rsidRDefault="001258B2">
      <w:pPr>
        <w:pStyle w:val="a4"/>
        <w:numPr>
          <w:ilvl w:val="1"/>
          <w:numId w:val="3"/>
        </w:numPr>
        <w:tabs>
          <w:tab w:val="left" w:pos="1606"/>
        </w:tabs>
        <w:spacing w:before="1"/>
        <w:ind w:right="1050" w:hanging="20"/>
        <w:jc w:val="both"/>
        <w:rPr>
          <w:sz w:val="20"/>
        </w:rPr>
      </w:pPr>
      <w:r>
        <w:rPr>
          <w:sz w:val="20"/>
        </w:rPr>
        <w:t xml:space="preserve">Каждая из Сторон должна защищать </w:t>
      </w:r>
      <w:r>
        <w:rPr>
          <w:spacing w:val="-3"/>
          <w:sz w:val="20"/>
        </w:rPr>
        <w:t xml:space="preserve">от </w:t>
      </w:r>
      <w:r>
        <w:rPr>
          <w:sz w:val="20"/>
        </w:rPr>
        <w:t>несанкционированног</w:t>
      </w:r>
      <w:r>
        <w:rPr>
          <w:sz w:val="20"/>
        </w:rPr>
        <w:t xml:space="preserve">о разглашения любую информацию, касающуюся другой Стороны, ставшую ей известной в связи с необходимостью исполнения и по условиям Договора. Обращаться с такой информацией полагается с той </w:t>
      </w:r>
      <w:r>
        <w:rPr>
          <w:spacing w:val="1"/>
          <w:sz w:val="20"/>
        </w:rPr>
        <w:t xml:space="preserve">же </w:t>
      </w:r>
      <w:r>
        <w:rPr>
          <w:sz w:val="20"/>
        </w:rPr>
        <w:t>степенью осторожности, что и со своей собственной конфиденциально</w:t>
      </w:r>
      <w:r>
        <w:rPr>
          <w:sz w:val="20"/>
        </w:rPr>
        <w:t xml:space="preserve">й информацией того </w:t>
      </w:r>
      <w:r>
        <w:rPr>
          <w:spacing w:val="1"/>
          <w:sz w:val="20"/>
        </w:rPr>
        <w:t xml:space="preserve">же </w:t>
      </w:r>
      <w:r>
        <w:rPr>
          <w:sz w:val="20"/>
        </w:rPr>
        <w:t>уровня</w:t>
      </w:r>
      <w:r>
        <w:rPr>
          <w:spacing w:val="-6"/>
          <w:sz w:val="20"/>
        </w:rPr>
        <w:t xml:space="preserve"> </w:t>
      </w:r>
      <w:r>
        <w:rPr>
          <w:sz w:val="20"/>
        </w:rPr>
        <w:t>секретности.</w:t>
      </w:r>
    </w:p>
    <w:p w:rsidR="009768A0" w:rsidRDefault="001258B2">
      <w:pPr>
        <w:pStyle w:val="a4"/>
        <w:numPr>
          <w:ilvl w:val="1"/>
          <w:numId w:val="3"/>
        </w:numPr>
        <w:tabs>
          <w:tab w:val="left" w:pos="1606"/>
        </w:tabs>
        <w:ind w:right="1060" w:hanging="20"/>
        <w:jc w:val="both"/>
        <w:rPr>
          <w:sz w:val="20"/>
        </w:rPr>
      </w:pPr>
      <w:r>
        <w:rPr>
          <w:spacing w:val="-3"/>
          <w:sz w:val="20"/>
        </w:rPr>
        <w:t xml:space="preserve">Ни </w:t>
      </w:r>
      <w:r>
        <w:rPr>
          <w:sz w:val="20"/>
        </w:rPr>
        <w:t xml:space="preserve">одна из Сторон не обязана считать конфиденциальной информацию, которая уже опубликована, либо была на законном основании получена от третьих лиц </w:t>
      </w:r>
      <w:r>
        <w:rPr>
          <w:spacing w:val="-2"/>
          <w:sz w:val="20"/>
        </w:rPr>
        <w:t xml:space="preserve">без </w:t>
      </w:r>
      <w:r>
        <w:rPr>
          <w:sz w:val="20"/>
        </w:rPr>
        <w:t>ограничений на</w:t>
      </w:r>
      <w:r>
        <w:rPr>
          <w:spacing w:val="-9"/>
          <w:sz w:val="20"/>
        </w:rPr>
        <w:t xml:space="preserve"> </w:t>
      </w:r>
      <w:r>
        <w:rPr>
          <w:sz w:val="20"/>
        </w:rPr>
        <w:t>раскрытие.</w:t>
      </w:r>
    </w:p>
    <w:p w:rsidR="009768A0" w:rsidRDefault="001258B2">
      <w:pPr>
        <w:pStyle w:val="a4"/>
        <w:numPr>
          <w:ilvl w:val="1"/>
          <w:numId w:val="3"/>
        </w:numPr>
        <w:tabs>
          <w:tab w:val="left" w:pos="1606"/>
        </w:tabs>
        <w:ind w:right="1057" w:hanging="20"/>
        <w:jc w:val="both"/>
        <w:rPr>
          <w:sz w:val="20"/>
        </w:rPr>
      </w:pPr>
      <w:r>
        <w:rPr>
          <w:sz w:val="20"/>
        </w:rPr>
        <w:t>Передача конфиденциальной информации</w:t>
      </w:r>
      <w:r>
        <w:rPr>
          <w:sz w:val="20"/>
        </w:rPr>
        <w:t xml:space="preserve"> третьим лицам, опубликование или иное разглашение этой информации в течение 5 (Пяти) лет после прекращения Договора может осуществляться только с общего согласия обеих Сторон, независимо </w:t>
      </w:r>
      <w:r>
        <w:rPr>
          <w:spacing w:val="-3"/>
          <w:sz w:val="20"/>
        </w:rPr>
        <w:t xml:space="preserve">от </w:t>
      </w:r>
      <w:r>
        <w:rPr>
          <w:sz w:val="20"/>
        </w:rPr>
        <w:t>причины прекращения 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:rsidR="009768A0" w:rsidRDefault="001258B2">
      <w:pPr>
        <w:pStyle w:val="a4"/>
        <w:numPr>
          <w:ilvl w:val="1"/>
          <w:numId w:val="3"/>
        </w:numPr>
        <w:tabs>
          <w:tab w:val="left" w:pos="966"/>
        </w:tabs>
        <w:ind w:right="1060" w:hanging="360"/>
        <w:jc w:val="both"/>
        <w:rPr>
          <w:sz w:val="20"/>
        </w:rPr>
      </w:pPr>
      <w:r>
        <w:rPr>
          <w:sz w:val="20"/>
        </w:rPr>
        <w:t xml:space="preserve">Каждая Сторона Договора будет сохранять строгую конфиденциальность всей научной, технической, финансовой и другой информации, полученной </w:t>
      </w:r>
      <w:r>
        <w:rPr>
          <w:spacing w:val="-3"/>
          <w:sz w:val="20"/>
        </w:rPr>
        <w:t xml:space="preserve">от </w:t>
      </w:r>
      <w:r>
        <w:rPr>
          <w:sz w:val="20"/>
        </w:rPr>
        <w:t>другой Стороны по условиям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Договора.</w:t>
      </w:r>
    </w:p>
    <w:p w:rsidR="009768A0" w:rsidRDefault="009768A0">
      <w:pPr>
        <w:pStyle w:val="a3"/>
        <w:spacing w:before="4"/>
        <w:rPr>
          <w:sz w:val="21"/>
        </w:rPr>
      </w:pPr>
    </w:p>
    <w:p w:rsidR="009768A0" w:rsidRDefault="001258B2">
      <w:pPr>
        <w:pStyle w:val="1"/>
        <w:numPr>
          <w:ilvl w:val="2"/>
          <w:numId w:val="6"/>
        </w:numPr>
        <w:tabs>
          <w:tab w:val="left" w:pos="4086"/>
          <w:tab w:val="left" w:pos="4087"/>
        </w:tabs>
        <w:ind w:left="4087" w:hanging="361"/>
        <w:jc w:val="left"/>
      </w:pPr>
      <w:r>
        <w:t>ПОРЯДОК РАЗРЕШЕНИЯ</w:t>
      </w:r>
      <w:r>
        <w:rPr>
          <w:spacing w:val="-2"/>
        </w:rPr>
        <w:t xml:space="preserve"> </w:t>
      </w:r>
      <w:r>
        <w:t>СПОРОВ</w:t>
      </w:r>
    </w:p>
    <w:p w:rsidR="009768A0" w:rsidRDefault="001258B2">
      <w:pPr>
        <w:pStyle w:val="a3"/>
        <w:ind w:left="920"/>
        <w:jc w:val="both"/>
      </w:pPr>
      <w:r>
        <w:t>6.1. Споры между Сторонами разрешаются в Арбитражном суде г Москвы</w:t>
      </w:r>
    </w:p>
    <w:p w:rsidR="009768A0" w:rsidRDefault="009768A0">
      <w:pPr>
        <w:pStyle w:val="a3"/>
        <w:spacing w:before="11"/>
        <w:rPr>
          <w:sz w:val="23"/>
        </w:rPr>
      </w:pPr>
    </w:p>
    <w:p w:rsidR="009768A0" w:rsidRDefault="001258B2">
      <w:pPr>
        <w:pStyle w:val="1"/>
        <w:numPr>
          <w:ilvl w:val="2"/>
          <w:numId w:val="6"/>
        </w:numPr>
        <w:tabs>
          <w:tab w:val="left" w:pos="2615"/>
          <w:tab w:val="left" w:pos="2616"/>
        </w:tabs>
        <w:ind w:left="2616"/>
        <w:jc w:val="left"/>
      </w:pPr>
      <w:r>
        <w:t>СРОК ДЕЙСТВИЯ ДОГОВОРА И ПОРЯДОК ЕГО</w:t>
      </w:r>
      <w:r>
        <w:rPr>
          <w:spacing w:val="-6"/>
        </w:rPr>
        <w:t xml:space="preserve"> </w:t>
      </w:r>
      <w:r>
        <w:t>ПРЕКРАЩЕНИЯ</w:t>
      </w:r>
    </w:p>
    <w:p w:rsidR="009768A0" w:rsidRDefault="001258B2">
      <w:pPr>
        <w:pStyle w:val="a4"/>
        <w:numPr>
          <w:ilvl w:val="1"/>
          <w:numId w:val="2"/>
        </w:numPr>
        <w:tabs>
          <w:tab w:val="left" w:pos="891"/>
        </w:tabs>
        <w:ind w:right="1062"/>
        <w:jc w:val="both"/>
        <w:rPr>
          <w:sz w:val="20"/>
        </w:rPr>
      </w:pPr>
      <w:r>
        <w:rPr>
          <w:sz w:val="20"/>
        </w:rPr>
        <w:t>Настоящий Договор вступает в силу с даты его подписания обеими Сторонами и действует в течение 12 месяцев.</w:t>
      </w:r>
    </w:p>
    <w:p w:rsidR="009768A0" w:rsidRDefault="001258B2">
      <w:pPr>
        <w:pStyle w:val="a4"/>
        <w:numPr>
          <w:ilvl w:val="1"/>
          <w:numId w:val="2"/>
        </w:numPr>
        <w:tabs>
          <w:tab w:val="left" w:pos="891"/>
        </w:tabs>
        <w:ind w:right="1057"/>
        <w:jc w:val="both"/>
        <w:rPr>
          <w:sz w:val="20"/>
        </w:rPr>
      </w:pPr>
      <w:r>
        <w:rPr>
          <w:sz w:val="20"/>
        </w:rPr>
        <w:t>В случае, если ни одна из Сторон</w:t>
      </w:r>
      <w:r>
        <w:rPr>
          <w:sz w:val="20"/>
        </w:rPr>
        <w:t xml:space="preserve"> до окончания срока действия Договора не заявит письменно о своем отказе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продления Договора, Договор считается возобновленным каждый раз на тот </w:t>
      </w:r>
      <w:r>
        <w:rPr>
          <w:spacing w:val="1"/>
          <w:sz w:val="20"/>
        </w:rPr>
        <w:t xml:space="preserve">же </w:t>
      </w:r>
      <w:r>
        <w:rPr>
          <w:sz w:val="20"/>
        </w:rPr>
        <w:t>срок и на тех же</w:t>
      </w:r>
      <w:r>
        <w:rPr>
          <w:spacing w:val="-34"/>
          <w:sz w:val="20"/>
        </w:rPr>
        <w:t xml:space="preserve"> </w:t>
      </w:r>
      <w:r>
        <w:rPr>
          <w:sz w:val="20"/>
        </w:rPr>
        <w:t>условиях.</w:t>
      </w:r>
    </w:p>
    <w:p w:rsidR="009768A0" w:rsidRDefault="001258B2">
      <w:pPr>
        <w:pStyle w:val="a4"/>
        <w:numPr>
          <w:ilvl w:val="1"/>
          <w:numId w:val="2"/>
        </w:numPr>
        <w:tabs>
          <w:tab w:val="left" w:pos="891"/>
        </w:tabs>
        <w:ind w:right="1049"/>
        <w:jc w:val="both"/>
        <w:rPr>
          <w:sz w:val="20"/>
        </w:rPr>
      </w:pPr>
      <w:r>
        <w:rPr>
          <w:sz w:val="20"/>
        </w:rPr>
        <w:t xml:space="preserve">Расторжение Договора может быть произведено Заказчиком в одностороннем порядке </w:t>
      </w:r>
      <w:r>
        <w:rPr>
          <w:sz w:val="20"/>
        </w:rPr>
        <w:t xml:space="preserve">путем письменного уведомления Исполнителя не менее чем за 30 (Тридцать) календарных дней до даты расторжения, при этом датой уведомления признается дата получения соответствующего письма Заказчиком. Расторжение Договора не освобождает Стороны </w:t>
      </w:r>
      <w:r>
        <w:rPr>
          <w:spacing w:val="-3"/>
          <w:sz w:val="20"/>
        </w:rPr>
        <w:t xml:space="preserve">от </w:t>
      </w:r>
      <w:r>
        <w:rPr>
          <w:sz w:val="20"/>
        </w:rPr>
        <w:t>выполнения</w:t>
      </w:r>
      <w:r>
        <w:rPr>
          <w:sz w:val="20"/>
        </w:rPr>
        <w:t xml:space="preserve"> неисполненных обязательств, действовавших на дату</w:t>
      </w:r>
      <w:r>
        <w:rPr>
          <w:spacing w:val="-30"/>
          <w:sz w:val="20"/>
        </w:rPr>
        <w:t xml:space="preserve"> </w:t>
      </w:r>
      <w:r>
        <w:rPr>
          <w:sz w:val="20"/>
        </w:rPr>
        <w:t>расторжения.</w:t>
      </w:r>
    </w:p>
    <w:p w:rsidR="009768A0" w:rsidRDefault="009768A0">
      <w:pPr>
        <w:pStyle w:val="a4"/>
        <w:numPr>
          <w:ilvl w:val="1"/>
          <w:numId w:val="2"/>
        </w:numPr>
        <w:tabs>
          <w:tab w:val="left" w:pos="832"/>
        </w:tabs>
        <w:spacing w:before="1"/>
        <w:ind w:left="831" w:hanging="301"/>
        <w:rPr>
          <w:sz w:val="20"/>
        </w:rPr>
      </w:pPr>
    </w:p>
    <w:p w:rsidR="009768A0" w:rsidRDefault="001258B2">
      <w:pPr>
        <w:pStyle w:val="1"/>
        <w:numPr>
          <w:ilvl w:val="2"/>
          <w:numId w:val="6"/>
        </w:numPr>
        <w:tabs>
          <w:tab w:val="left" w:pos="4016"/>
          <w:tab w:val="left" w:pos="4017"/>
        </w:tabs>
        <w:ind w:left="4017" w:hanging="361"/>
        <w:jc w:val="left"/>
      </w:pPr>
      <w:r>
        <w:t>ЗАКЛЮЧИТЕЛЬНЫЕ ПОЛОЖЕНИЯ</w:t>
      </w:r>
    </w:p>
    <w:p w:rsidR="009768A0" w:rsidRDefault="001258B2">
      <w:pPr>
        <w:pStyle w:val="a4"/>
        <w:numPr>
          <w:ilvl w:val="1"/>
          <w:numId w:val="1"/>
        </w:numPr>
        <w:tabs>
          <w:tab w:val="left" w:pos="936"/>
        </w:tabs>
        <w:ind w:right="1059" w:hanging="360"/>
        <w:jc w:val="both"/>
        <w:rPr>
          <w:sz w:val="20"/>
        </w:rPr>
      </w:pPr>
      <w:r>
        <w:rPr>
          <w:sz w:val="20"/>
        </w:rPr>
        <w:t>Все изменения и дополнения Договора действительны, если они совершены в письменной форме и  подписаны уполномоченными представителями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9768A0" w:rsidRDefault="001258B2">
      <w:pPr>
        <w:pStyle w:val="a4"/>
        <w:numPr>
          <w:ilvl w:val="1"/>
          <w:numId w:val="1"/>
        </w:numPr>
        <w:tabs>
          <w:tab w:val="left" w:pos="936"/>
        </w:tabs>
        <w:ind w:right="1057" w:hanging="360"/>
        <w:jc w:val="both"/>
        <w:rPr>
          <w:sz w:val="20"/>
        </w:rPr>
      </w:pPr>
      <w:r>
        <w:rPr>
          <w:sz w:val="20"/>
        </w:rPr>
        <w:t xml:space="preserve">При изменении организационно-правового статуса или ликвидации одной из Сторон, она обязуется сообщить </w:t>
      </w:r>
      <w:r>
        <w:rPr>
          <w:spacing w:val="-3"/>
          <w:sz w:val="20"/>
        </w:rPr>
        <w:t xml:space="preserve">об </w:t>
      </w:r>
      <w:r>
        <w:rPr>
          <w:sz w:val="20"/>
        </w:rPr>
        <w:t xml:space="preserve">этом другой стороне в течении 3 (Трех) рабочих дней со дня принятия решения </w:t>
      </w:r>
      <w:r>
        <w:rPr>
          <w:spacing w:val="-3"/>
          <w:sz w:val="20"/>
        </w:rPr>
        <w:t xml:space="preserve">об </w:t>
      </w:r>
      <w:r>
        <w:rPr>
          <w:sz w:val="20"/>
        </w:rPr>
        <w:t>изменении организационно-правового статуса или</w:t>
      </w:r>
      <w:r>
        <w:rPr>
          <w:spacing w:val="-4"/>
          <w:sz w:val="20"/>
        </w:rPr>
        <w:t xml:space="preserve"> </w:t>
      </w:r>
      <w:r>
        <w:rPr>
          <w:sz w:val="20"/>
        </w:rPr>
        <w:t>ликвидации.</w:t>
      </w:r>
    </w:p>
    <w:p w:rsidR="009768A0" w:rsidRDefault="001258B2">
      <w:pPr>
        <w:pStyle w:val="a4"/>
        <w:numPr>
          <w:ilvl w:val="1"/>
          <w:numId w:val="1"/>
        </w:numPr>
        <w:tabs>
          <w:tab w:val="left" w:pos="936"/>
        </w:tabs>
        <w:ind w:right="1059" w:hanging="360"/>
        <w:jc w:val="both"/>
        <w:rPr>
          <w:sz w:val="20"/>
        </w:rPr>
      </w:pPr>
      <w:r>
        <w:rPr>
          <w:sz w:val="20"/>
        </w:rPr>
        <w:t xml:space="preserve">По вопросам, </w:t>
      </w:r>
      <w:r>
        <w:rPr>
          <w:sz w:val="20"/>
        </w:rPr>
        <w:t>не урегулированным настоящим Договором, Стороны руководствуются законодательством 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</w:p>
    <w:p w:rsidR="009768A0" w:rsidRDefault="001258B2">
      <w:pPr>
        <w:pStyle w:val="a4"/>
        <w:numPr>
          <w:ilvl w:val="1"/>
          <w:numId w:val="1"/>
        </w:numPr>
        <w:tabs>
          <w:tab w:val="left" w:pos="936"/>
        </w:tabs>
        <w:ind w:right="1043" w:hanging="360"/>
        <w:jc w:val="both"/>
        <w:rPr>
          <w:sz w:val="20"/>
        </w:rPr>
      </w:pPr>
      <w:r>
        <w:rPr>
          <w:sz w:val="20"/>
        </w:rPr>
        <w:t xml:space="preserve">Настоящий Договор с Приложениями, которые являются его неотъемлемой частью, составлен в </w:t>
      </w:r>
      <w:r>
        <w:rPr>
          <w:spacing w:val="5"/>
          <w:sz w:val="20"/>
        </w:rPr>
        <w:t>2-х</w:t>
      </w:r>
      <w:r>
        <w:rPr>
          <w:spacing w:val="61"/>
          <w:sz w:val="20"/>
        </w:rPr>
        <w:t xml:space="preserve"> </w:t>
      </w:r>
      <w:r>
        <w:rPr>
          <w:sz w:val="20"/>
        </w:rPr>
        <w:t>экземплярах, имеющих одинаковую силу, один экземпляр Заказчи</w:t>
      </w:r>
      <w:r>
        <w:rPr>
          <w:sz w:val="20"/>
        </w:rPr>
        <w:t>ка, один экземпляр для</w:t>
      </w:r>
      <w:r>
        <w:rPr>
          <w:spacing w:val="-21"/>
          <w:sz w:val="20"/>
        </w:rPr>
        <w:t xml:space="preserve"> </w:t>
      </w:r>
      <w:r>
        <w:rPr>
          <w:sz w:val="20"/>
        </w:rPr>
        <w:t>Исполнителя.</w:t>
      </w:r>
    </w:p>
    <w:p w:rsidR="009768A0" w:rsidRDefault="001258B2">
      <w:pPr>
        <w:pStyle w:val="a4"/>
        <w:numPr>
          <w:ilvl w:val="1"/>
          <w:numId w:val="1"/>
        </w:numPr>
        <w:tabs>
          <w:tab w:val="left" w:pos="936"/>
        </w:tabs>
        <w:spacing w:before="1"/>
        <w:ind w:right="1050" w:hanging="360"/>
        <w:jc w:val="both"/>
        <w:rPr>
          <w:sz w:val="20"/>
        </w:rPr>
      </w:pPr>
      <w:r>
        <w:rPr>
          <w:sz w:val="20"/>
        </w:rPr>
        <w:t xml:space="preserve">В случае изменения у одной из сторон реквизитов, указанных в настоящем Договоре, она  письменно сообщает об этом другой Стороне с указанием новых реквизитов в течении </w:t>
      </w:r>
      <w:r>
        <w:rPr>
          <w:spacing w:val="3"/>
          <w:sz w:val="20"/>
        </w:rPr>
        <w:t xml:space="preserve">3-х </w:t>
      </w:r>
      <w:r>
        <w:rPr>
          <w:sz w:val="20"/>
        </w:rPr>
        <w:t>рабочих дней со дня изменения.</w:t>
      </w:r>
    </w:p>
    <w:p w:rsidR="009768A0" w:rsidRDefault="001258B2">
      <w:pPr>
        <w:pStyle w:val="a4"/>
        <w:numPr>
          <w:ilvl w:val="1"/>
          <w:numId w:val="1"/>
        </w:numPr>
        <w:tabs>
          <w:tab w:val="left" w:pos="1505"/>
          <w:tab w:val="left" w:pos="1506"/>
        </w:tabs>
        <w:ind w:left="1080" w:right="6067" w:hanging="145"/>
        <w:jc w:val="left"/>
        <w:rPr>
          <w:sz w:val="20"/>
        </w:rPr>
      </w:pPr>
      <w:r>
        <w:rPr>
          <w:sz w:val="20"/>
        </w:rPr>
        <w:t>Неотъемлемыми част</w:t>
      </w:r>
      <w:r>
        <w:rPr>
          <w:sz w:val="20"/>
        </w:rPr>
        <w:t>ями Договора</w:t>
      </w:r>
      <w:r>
        <w:rPr>
          <w:spacing w:val="-17"/>
          <w:sz w:val="20"/>
        </w:rPr>
        <w:t xml:space="preserve"> </w:t>
      </w:r>
      <w:r>
        <w:rPr>
          <w:sz w:val="20"/>
        </w:rPr>
        <w:t>являются: Приложение №1 Перечень расценок на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услуги.</w:t>
      </w:r>
    </w:p>
    <w:p w:rsidR="009768A0" w:rsidRDefault="009768A0">
      <w:pPr>
        <w:rPr>
          <w:sz w:val="20"/>
        </w:rPr>
        <w:sectPr w:rsidR="009768A0">
          <w:pgSz w:w="11910" w:h="16840"/>
          <w:pgMar w:top="780" w:right="80" w:bottom="280" w:left="340" w:header="720" w:footer="720" w:gutter="0"/>
          <w:cols w:space="720"/>
        </w:sectPr>
      </w:pPr>
    </w:p>
    <w:p w:rsidR="009768A0" w:rsidRDefault="009768A0">
      <w:pPr>
        <w:pStyle w:val="a3"/>
      </w:pPr>
    </w:p>
    <w:p w:rsidR="009768A0" w:rsidRDefault="009768A0">
      <w:pPr>
        <w:pStyle w:val="a3"/>
        <w:spacing w:before="8"/>
        <w:rPr>
          <w:sz w:val="26"/>
        </w:rPr>
      </w:pPr>
    </w:p>
    <w:p w:rsidR="009768A0" w:rsidRDefault="001258B2">
      <w:pPr>
        <w:pStyle w:val="1"/>
        <w:numPr>
          <w:ilvl w:val="2"/>
          <w:numId w:val="6"/>
        </w:numPr>
        <w:tabs>
          <w:tab w:val="left" w:pos="4156"/>
          <w:tab w:val="left" w:pos="4157"/>
        </w:tabs>
        <w:spacing w:before="92"/>
        <w:ind w:left="4157" w:hanging="361"/>
        <w:jc w:val="left"/>
      </w:pPr>
      <w:r>
        <w:t>АДРЕСА И РЕКВИЗИТЫ</w:t>
      </w:r>
      <w:r>
        <w:rPr>
          <w:spacing w:val="-4"/>
        </w:rPr>
        <w:t xml:space="preserve"> </w:t>
      </w:r>
      <w:r>
        <w:t>СТОРОН</w:t>
      </w:r>
    </w:p>
    <w:p w:rsidR="009768A0" w:rsidRDefault="009768A0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3471"/>
        <w:gridCol w:w="5766"/>
      </w:tblGrid>
      <w:tr w:rsidR="009768A0">
        <w:trPr>
          <w:trHeight w:val="225"/>
        </w:trPr>
        <w:tc>
          <w:tcPr>
            <w:tcW w:w="3471" w:type="dxa"/>
          </w:tcPr>
          <w:p w:rsidR="009768A0" w:rsidRDefault="001258B2">
            <w:pPr>
              <w:pStyle w:val="TableParagraph"/>
              <w:spacing w:line="20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</w:tc>
        <w:tc>
          <w:tcPr>
            <w:tcW w:w="5766" w:type="dxa"/>
          </w:tcPr>
          <w:p w:rsidR="009768A0" w:rsidRDefault="001258B2">
            <w:pPr>
              <w:pStyle w:val="TableParagraph"/>
              <w:spacing w:line="206" w:lineRule="exact"/>
              <w:ind w:left="1471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Исполнитель:</w:t>
            </w:r>
          </w:p>
        </w:tc>
      </w:tr>
      <w:tr w:rsidR="009768A0">
        <w:trPr>
          <w:trHeight w:val="6237"/>
        </w:trPr>
        <w:tc>
          <w:tcPr>
            <w:tcW w:w="3471" w:type="dxa"/>
          </w:tcPr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768A0" w:rsidRDefault="001258B2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9768A0" w:rsidRDefault="009768A0">
            <w:pPr>
              <w:pStyle w:val="TableParagraph"/>
              <w:rPr>
                <w:b/>
                <w:sz w:val="20"/>
              </w:rPr>
            </w:pPr>
          </w:p>
          <w:p w:rsidR="009768A0" w:rsidRDefault="009768A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768A0" w:rsidRDefault="001429F7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43000" cy="5080"/>
                      <wp:effectExtent l="9525" t="9525" r="9525" b="444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5080"/>
                                <a:chOff x="0" y="0"/>
                                <a:chExt cx="1800" cy="8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4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90pt;height:.4pt;mso-position-horizontal-relative:char;mso-position-vertical-relative:line" coordsize="1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">
                      <v:line id="Line 7" o:spid="_x0000_s1027" style="position:absolute;visibility:visible;mso-wrap-style:square" from="0,4" to="18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67MIAAADaAAAADwAAAGRycy9kb3ducmV2LnhtbESPwWrDMBBE74X8g9hAb43cHExwooRi&#10;aCm5lLgl58XayKbWykhy5PTrq0Ihx2Fm3jC7w2wHcSUfescKnlcFCOLW6Z6Ngq/P16cNiBCRNQ6O&#10;ScGNAhz2i4cdVtolPtG1iUZkCIcKFXQxjpWUoe3IYli5kTh7F+ctxiy9kdpjynA7yHVRlNJiz3mh&#10;w5HqjtrvZrIKPvw8HWuTyuZ0+zmX+i253iSlHpfzyxZEpDnew//td62ghL8r+Qb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z67MIAAADaAAAADwAAAAAAAAAAAAAA&#10;AAChAgAAZHJzL2Rvd25yZXYueG1sUEsFBgAAAAAEAAQA+QAAAJADAAAAAA==&#10;" strokeweight=".4pt"/>
                      <w10:anchorlock/>
                    </v:group>
                  </w:pict>
                </mc:Fallback>
              </mc:AlternateContent>
            </w:r>
          </w:p>
          <w:p w:rsidR="009768A0" w:rsidRDefault="009768A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768A0" w:rsidRDefault="001258B2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5766" w:type="dxa"/>
          </w:tcPr>
          <w:p w:rsidR="009768A0" w:rsidRDefault="001258B2">
            <w:pPr>
              <w:pStyle w:val="TableParagraph"/>
              <w:ind w:left="1471" w:right="591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 Пышкин Андрей Валерьевич</w:t>
            </w:r>
          </w:p>
          <w:p w:rsidR="009768A0" w:rsidRDefault="001258B2">
            <w:pPr>
              <w:pStyle w:val="TableParagraph"/>
              <w:ind w:left="1471"/>
              <w:rPr>
                <w:sz w:val="20"/>
              </w:rPr>
            </w:pPr>
            <w:r>
              <w:rPr>
                <w:sz w:val="20"/>
              </w:rPr>
              <w:t>ИНН: 772480286587</w:t>
            </w:r>
          </w:p>
          <w:p w:rsidR="009768A0" w:rsidRDefault="001258B2">
            <w:pPr>
              <w:pStyle w:val="TableParagraph"/>
              <w:ind w:left="1471"/>
              <w:rPr>
                <w:sz w:val="20"/>
              </w:rPr>
            </w:pPr>
            <w:r>
              <w:rPr>
                <w:sz w:val="20"/>
              </w:rPr>
              <w:t>ОГРНИП: 318774600386223</w:t>
            </w:r>
          </w:p>
          <w:p w:rsidR="009768A0" w:rsidRDefault="001258B2">
            <w:pPr>
              <w:pStyle w:val="TableParagraph"/>
              <w:ind w:left="1471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 xml:space="preserve">Юридический адрес: </w:t>
            </w:r>
            <w:r>
              <w:rPr>
                <w:rFonts w:ascii="Calibri" w:hAnsi="Calibri"/>
                <w:sz w:val="20"/>
              </w:rPr>
              <w:t>115597 РОССИЯ,Г МОСКВА ПРОЕЗД ГУРЬЕВСКИЙ,15,2,198</w:t>
            </w:r>
          </w:p>
          <w:p w:rsidR="009768A0" w:rsidRDefault="001258B2">
            <w:pPr>
              <w:pStyle w:val="TableParagraph"/>
              <w:ind w:left="1471" w:right="591"/>
              <w:rPr>
                <w:sz w:val="20"/>
              </w:rPr>
            </w:pPr>
            <w:r>
              <w:rPr>
                <w:sz w:val="20"/>
              </w:rPr>
              <w:t>Расчетный счет: 40802810100000634311 АО "</w:t>
            </w:r>
            <w:r>
              <w:rPr>
                <w:sz w:val="20"/>
              </w:rPr>
              <w:t>ТИНЬКОФФ БАНК"</w:t>
            </w:r>
          </w:p>
          <w:p w:rsidR="009768A0" w:rsidRDefault="001258B2">
            <w:pPr>
              <w:pStyle w:val="TableParagraph"/>
              <w:ind w:left="1471"/>
              <w:rPr>
                <w:sz w:val="20"/>
              </w:rPr>
            </w:pPr>
            <w:r>
              <w:rPr>
                <w:sz w:val="20"/>
              </w:rPr>
              <w:t>БИК: 044525974</w:t>
            </w:r>
          </w:p>
          <w:p w:rsidR="009768A0" w:rsidRDefault="001258B2">
            <w:pPr>
              <w:pStyle w:val="TableParagraph"/>
              <w:ind w:left="1471"/>
              <w:rPr>
                <w:sz w:val="20"/>
              </w:rPr>
            </w:pPr>
            <w:r>
              <w:rPr>
                <w:sz w:val="20"/>
              </w:rPr>
              <w:t>Кор\счет: 30101810145250000974</w:t>
            </w: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rPr>
                <w:b/>
              </w:rPr>
            </w:pPr>
          </w:p>
          <w:p w:rsidR="009768A0" w:rsidRDefault="009768A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768A0" w:rsidRDefault="001258B2">
            <w:pPr>
              <w:pStyle w:val="TableParagraph"/>
              <w:ind w:left="1471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  <w:p w:rsidR="009768A0" w:rsidRDefault="001258B2">
            <w:pPr>
              <w:pStyle w:val="TableParagraph"/>
              <w:tabs>
                <w:tab w:val="left" w:pos="3716"/>
              </w:tabs>
              <w:spacing w:line="460" w:lineRule="atLeast"/>
              <w:ind w:left="1471" w:right="86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Пышкин А.А. м.п.</w:t>
            </w:r>
          </w:p>
        </w:tc>
      </w:tr>
    </w:tbl>
    <w:p w:rsidR="009768A0" w:rsidRDefault="009768A0">
      <w:pPr>
        <w:spacing w:line="460" w:lineRule="atLeast"/>
        <w:rPr>
          <w:sz w:val="20"/>
        </w:rPr>
        <w:sectPr w:rsidR="009768A0">
          <w:pgSz w:w="11910" w:h="16840"/>
          <w:pgMar w:top="1600" w:right="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496" w:type="dxa"/>
        <w:tblLayout w:type="fixed"/>
        <w:tblLook w:val="01E0" w:firstRow="1" w:lastRow="1" w:firstColumn="1" w:lastColumn="1" w:noHBand="0" w:noVBand="0"/>
      </w:tblPr>
      <w:tblGrid>
        <w:gridCol w:w="7878"/>
      </w:tblGrid>
      <w:tr w:rsidR="009768A0">
        <w:trPr>
          <w:trHeight w:val="225"/>
        </w:trPr>
        <w:tc>
          <w:tcPr>
            <w:tcW w:w="7878" w:type="dxa"/>
          </w:tcPr>
          <w:p w:rsidR="009768A0" w:rsidRDefault="001258B2">
            <w:pPr>
              <w:pStyle w:val="TableParagraph"/>
              <w:spacing w:line="206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Приложение № 1</w:t>
            </w:r>
          </w:p>
        </w:tc>
      </w:tr>
      <w:tr w:rsidR="009768A0">
        <w:trPr>
          <w:trHeight w:val="1244"/>
        </w:trPr>
        <w:tc>
          <w:tcPr>
            <w:tcW w:w="7878" w:type="dxa"/>
          </w:tcPr>
          <w:p w:rsidR="009768A0" w:rsidRDefault="001258B2">
            <w:pPr>
              <w:pStyle w:val="TableParagraph"/>
              <w:ind w:left="5832" w:right="199" w:firstLine="250"/>
              <w:jc w:val="right"/>
              <w:rPr>
                <w:sz w:val="20"/>
              </w:rPr>
            </w:pPr>
            <w:r>
              <w:rPr>
                <w:sz w:val="20"/>
              </w:rPr>
              <w:t>к До</w:t>
            </w:r>
            <w:r w:rsidR="001429F7">
              <w:rPr>
                <w:sz w:val="20"/>
              </w:rPr>
              <w:t>говору № 0от “ ”</w:t>
            </w:r>
          </w:p>
        </w:tc>
      </w:tr>
      <w:tr w:rsidR="009768A0">
        <w:trPr>
          <w:trHeight w:val="1054"/>
        </w:trPr>
        <w:tc>
          <w:tcPr>
            <w:tcW w:w="7878" w:type="dxa"/>
          </w:tcPr>
          <w:p w:rsidR="009768A0" w:rsidRDefault="009768A0">
            <w:pPr>
              <w:pStyle w:val="TableParagraph"/>
              <w:rPr>
                <w:b/>
                <w:sz w:val="26"/>
              </w:rPr>
            </w:pPr>
          </w:p>
          <w:p w:rsidR="009768A0" w:rsidRDefault="009768A0">
            <w:pPr>
              <w:pStyle w:val="TableParagraph"/>
              <w:rPr>
                <w:b/>
                <w:sz w:val="26"/>
              </w:rPr>
            </w:pPr>
          </w:p>
          <w:p w:rsidR="009768A0" w:rsidRDefault="001258B2">
            <w:pPr>
              <w:pStyle w:val="TableParagraph"/>
              <w:spacing w:before="181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расценок</w:t>
            </w:r>
            <w:bookmarkStart w:id="2" w:name="_GoBack"/>
            <w:bookmarkEnd w:id="2"/>
            <w:r>
              <w:rPr>
                <w:b/>
                <w:sz w:val="24"/>
              </w:rPr>
              <w:t xml:space="preserve"> на услуги</w:t>
            </w:r>
          </w:p>
        </w:tc>
      </w:tr>
    </w:tbl>
    <w:p w:rsidR="009768A0" w:rsidRDefault="009768A0">
      <w:pPr>
        <w:pStyle w:val="a3"/>
        <w:rPr>
          <w:b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853"/>
        <w:gridCol w:w="1991"/>
        <w:gridCol w:w="2141"/>
      </w:tblGrid>
      <w:tr w:rsidR="009768A0">
        <w:trPr>
          <w:trHeight w:val="815"/>
        </w:trPr>
        <w:tc>
          <w:tcPr>
            <w:tcW w:w="460" w:type="dxa"/>
          </w:tcPr>
          <w:p w:rsidR="009768A0" w:rsidRDefault="001258B2">
            <w:pPr>
              <w:pStyle w:val="TableParagraph"/>
              <w:ind w:left="2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853" w:type="dxa"/>
          </w:tcPr>
          <w:p w:rsidR="009768A0" w:rsidRDefault="009768A0" w:rsidP="001429F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1991" w:type="dxa"/>
          </w:tcPr>
          <w:p w:rsidR="009768A0" w:rsidRPr="001429F7" w:rsidRDefault="009768A0" w:rsidP="001429F7">
            <w:pPr>
              <w:pStyle w:val="TableParagraph"/>
              <w:rPr>
                <w:rFonts w:ascii="Calibri"/>
              </w:rPr>
            </w:pPr>
          </w:p>
        </w:tc>
        <w:tc>
          <w:tcPr>
            <w:tcW w:w="2141" w:type="dxa"/>
          </w:tcPr>
          <w:p w:rsidR="009768A0" w:rsidRPr="001429F7" w:rsidRDefault="009768A0" w:rsidP="001429F7">
            <w:pPr>
              <w:pStyle w:val="TableParagraph"/>
              <w:ind w:right="965"/>
              <w:rPr>
                <w:rFonts w:ascii="Calibri"/>
              </w:rPr>
            </w:pPr>
          </w:p>
        </w:tc>
      </w:tr>
    </w:tbl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spacing w:before="8"/>
        <w:rPr>
          <w:b/>
        </w:rPr>
      </w:pPr>
    </w:p>
    <w:p w:rsidR="009768A0" w:rsidRDefault="001258B2">
      <w:pPr>
        <w:spacing w:before="90"/>
        <w:ind w:left="1360"/>
        <w:rPr>
          <w:b/>
          <w:sz w:val="24"/>
        </w:rPr>
      </w:pPr>
      <w:r>
        <w:rPr>
          <w:b/>
          <w:sz w:val="24"/>
        </w:rPr>
        <w:t>* - все цены указаны без учета НДС.</w:t>
      </w:r>
    </w:p>
    <w:p w:rsidR="009768A0" w:rsidRDefault="009768A0">
      <w:pPr>
        <w:pStyle w:val="a3"/>
        <w:rPr>
          <w:b/>
        </w:rPr>
      </w:pPr>
    </w:p>
    <w:p w:rsidR="009768A0" w:rsidRDefault="009768A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60" w:type="dxa"/>
        <w:tblLayout w:type="fixed"/>
        <w:tblLook w:val="01E0" w:firstRow="1" w:lastRow="1" w:firstColumn="1" w:lastColumn="1" w:noHBand="0" w:noVBand="0"/>
      </w:tblPr>
      <w:tblGrid>
        <w:gridCol w:w="4161"/>
        <w:gridCol w:w="3991"/>
      </w:tblGrid>
      <w:tr w:rsidR="009768A0">
        <w:trPr>
          <w:trHeight w:val="1456"/>
        </w:trPr>
        <w:tc>
          <w:tcPr>
            <w:tcW w:w="4161" w:type="dxa"/>
          </w:tcPr>
          <w:p w:rsidR="009768A0" w:rsidRDefault="001258B2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9768A0" w:rsidRDefault="009768A0">
            <w:pPr>
              <w:pStyle w:val="TableParagraph"/>
              <w:rPr>
                <w:b/>
                <w:sz w:val="20"/>
              </w:rPr>
            </w:pPr>
          </w:p>
          <w:p w:rsidR="009768A0" w:rsidRDefault="009768A0">
            <w:pPr>
              <w:pStyle w:val="TableParagraph"/>
              <w:rPr>
                <w:b/>
                <w:sz w:val="20"/>
              </w:rPr>
            </w:pPr>
          </w:p>
          <w:p w:rsidR="009768A0" w:rsidRDefault="009768A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68A0" w:rsidRDefault="001429F7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36700" cy="5715"/>
                      <wp:effectExtent l="9525" t="9525" r="6350" b="381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0" cy="5715"/>
                                <a:chOff x="0" y="0"/>
                                <a:chExt cx="2420" cy="9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4"/>
                                  <a:ext cx="2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21pt;height:.45pt;mso-position-horizontal-relative:char;mso-position-vertical-relative:line" coordsize="2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">
                      <v:line id="Line 5" o:spid="_x0000_s1027" style="position:absolute;visibility:visible;mso-wrap-style:square" from="0,4" to="242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IZwcAAAADaAAAADwAAAGRycy9kb3ducmV2LnhtbESPQYvCMBSE74L/IbyFvWlaV0S7pkUE&#10;0aOrXrw9mrdt2ealJlHrvzfCgsdhZr5hlkVvWnEj5xvLCtJxAoK4tLrhSsHpuBnNQfiArLG1TAoe&#10;5KHIh4MlZtre+Yduh1CJCGGfoYI6hC6T0pc1GfRj2xFH79c6gyFKV0nt8B7hppWTJJlJgw3HhRo7&#10;WtdU/h2uRsHk3O7T7eUod7JyNqWvsJheFkp9fvSrbxCB+vAO/7d3WsEUXlfiDZD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yGcHAAAAA2gAAAA8AAAAAAAAAAAAAAAAA&#10;oQIAAGRycy9kb3ducmV2LnhtbFBLBQYAAAAABAAEAPkAAACOAwAAAAA=&#10;" strokeweight=".44pt"/>
                      <w10:anchorlock/>
                    </v:group>
                  </w:pict>
                </mc:Fallback>
              </mc:AlternateContent>
            </w:r>
          </w:p>
          <w:p w:rsidR="009768A0" w:rsidRDefault="009768A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768A0" w:rsidRDefault="001258B2">
            <w:pPr>
              <w:pStyle w:val="TableParagraph"/>
              <w:spacing w:line="233" w:lineRule="exact"/>
              <w:ind w:left="200"/>
            </w:pPr>
            <w:r>
              <w:t>м.п.</w:t>
            </w:r>
          </w:p>
        </w:tc>
        <w:tc>
          <w:tcPr>
            <w:tcW w:w="3991" w:type="dxa"/>
          </w:tcPr>
          <w:p w:rsidR="009768A0" w:rsidRDefault="001258B2">
            <w:pPr>
              <w:pStyle w:val="TableParagraph"/>
              <w:spacing w:line="221" w:lineRule="exact"/>
              <w:ind w:left="1523" w:right="1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9768A0" w:rsidRDefault="009768A0">
            <w:pPr>
              <w:pStyle w:val="TableParagraph"/>
              <w:rPr>
                <w:b/>
                <w:sz w:val="20"/>
              </w:rPr>
            </w:pPr>
          </w:p>
          <w:p w:rsidR="009768A0" w:rsidRDefault="009768A0">
            <w:pPr>
              <w:pStyle w:val="TableParagraph"/>
              <w:rPr>
                <w:b/>
                <w:sz w:val="20"/>
              </w:rPr>
            </w:pPr>
          </w:p>
          <w:p w:rsidR="009768A0" w:rsidRDefault="009768A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768A0" w:rsidRDefault="001429F7">
            <w:pPr>
              <w:pStyle w:val="TableParagraph"/>
              <w:spacing w:line="20" w:lineRule="exact"/>
              <w:ind w:left="15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97000" cy="5080"/>
                      <wp:effectExtent l="9525" t="9525" r="1270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0" cy="5080"/>
                                <a:chOff x="0" y="0"/>
                                <a:chExt cx="2200" cy="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2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10pt;height:.4pt;mso-position-horizontal-relative:char;mso-position-vertical-relative:line" coordsize="22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">
                      <v:line id="Line 3" o:spid="_x0000_s1027" style="position:absolute;visibility:visible;mso-wrap-style:square" from="0,4" to="22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f878EAAADaAAAADwAAAGRycy9kb3ducmV2LnhtbESPQWsCMRSE7wX/Q3hCbzWrh0VWoxSh&#10;UnoRV/H82Lxml25eliSa1V/fFAoeh5n5hllvR9uLG/nQOVYwnxUgiBunOzYKzqePtyWIEJE19o5J&#10;wZ0CbDeTlzVW2iU+0q2ORmQIhwoVtDEOlZShaclimLmBOHvfzluMWXojtceU4baXi6IopcWO80KL&#10;A+1aan7qq1Vw8OP1a2dSWR/vj0up98l1Jin1Oh3fVyAijfEZ/m9/agUL+LuSb4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/zvwQAAANoAAAAPAAAAAAAAAAAAAAAA&#10;AKECAABkcnMvZG93bnJldi54bWxQSwUGAAAAAAQABAD5AAAAjwMAAAAA&#10;" strokeweight=".4pt"/>
                      <w10:anchorlock/>
                    </v:group>
                  </w:pict>
                </mc:Fallback>
              </mc:AlternateContent>
            </w:r>
          </w:p>
          <w:p w:rsidR="009768A0" w:rsidRDefault="001258B2">
            <w:pPr>
              <w:pStyle w:val="TableParagraph"/>
              <w:spacing w:before="188"/>
              <w:ind w:left="1108" w:right="1583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258B2" w:rsidRDefault="001258B2"/>
    <w:sectPr w:rsidR="001258B2">
      <w:pgSz w:w="11910" w:h="16840"/>
      <w:pgMar w:top="1140" w:right="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BF4"/>
    <w:multiLevelType w:val="multilevel"/>
    <w:tmpl w:val="AD169C42"/>
    <w:lvl w:ilvl="0">
      <w:start w:val="1"/>
      <w:numFmt w:val="decimal"/>
      <w:lvlText w:val="%1"/>
      <w:lvlJc w:val="left"/>
      <w:pPr>
        <w:ind w:left="82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start w:val="4"/>
      <w:numFmt w:val="decimal"/>
      <w:lvlText w:val="%3."/>
      <w:lvlJc w:val="left"/>
      <w:pPr>
        <w:ind w:left="301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454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3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2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0" w:hanging="360"/>
      </w:pPr>
      <w:rPr>
        <w:rFonts w:hint="default"/>
        <w:lang w:val="ru-RU" w:eastAsia="ru-RU" w:bidi="ru-RU"/>
      </w:rPr>
    </w:lvl>
  </w:abstractNum>
  <w:abstractNum w:abstractNumId="1">
    <w:nsid w:val="11CB4AF5"/>
    <w:multiLevelType w:val="multilevel"/>
    <w:tmpl w:val="3B5E03EE"/>
    <w:lvl w:ilvl="0">
      <w:start w:val="8"/>
      <w:numFmt w:val="decimal"/>
      <w:lvlText w:val="%1"/>
      <w:lvlJc w:val="left"/>
      <w:pPr>
        <w:ind w:left="940" w:hanging="3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355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49" w:hanging="3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3" w:hanging="3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3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2" w:hanging="3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7" w:hanging="3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1" w:hanging="3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6" w:hanging="355"/>
      </w:pPr>
      <w:rPr>
        <w:rFonts w:hint="default"/>
        <w:lang w:val="ru-RU" w:eastAsia="ru-RU" w:bidi="ru-RU"/>
      </w:rPr>
    </w:lvl>
  </w:abstractNum>
  <w:abstractNum w:abstractNumId="2">
    <w:nsid w:val="29DA5167"/>
    <w:multiLevelType w:val="multilevel"/>
    <w:tmpl w:val="2FF65914"/>
    <w:lvl w:ilvl="0">
      <w:start w:val="7"/>
      <w:numFmt w:val="decimal"/>
      <w:lvlText w:val="%1"/>
      <w:lvlJc w:val="left"/>
      <w:pPr>
        <w:ind w:left="89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1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8" w:hanging="360"/>
      </w:pPr>
      <w:rPr>
        <w:rFonts w:hint="default"/>
        <w:lang w:val="ru-RU" w:eastAsia="ru-RU" w:bidi="ru-RU"/>
      </w:rPr>
    </w:lvl>
  </w:abstractNum>
  <w:abstractNum w:abstractNumId="3">
    <w:nsid w:val="622C6ECB"/>
    <w:multiLevelType w:val="multilevel"/>
    <w:tmpl w:val="A838F1BA"/>
    <w:lvl w:ilvl="0">
      <w:start w:val="5"/>
      <w:numFmt w:val="decimal"/>
      <w:lvlText w:val="%1"/>
      <w:lvlJc w:val="left"/>
      <w:pPr>
        <w:ind w:left="865" w:hanging="7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5" w:hanging="761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985" w:hanging="7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7" w:hanging="7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0" w:hanging="7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2" w:hanging="7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5" w:hanging="7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7" w:hanging="7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0" w:hanging="761"/>
      </w:pPr>
      <w:rPr>
        <w:rFonts w:hint="default"/>
        <w:lang w:val="ru-RU" w:eastAsia="ru-RU" w:bidi="ru-RU"/>
      </w:rPr>
    </w:lvl>
  </w:abstractNum>
  <w:abstractNum w:abstractNumId="4">
    <w:nsid w:val="6CAE1EE7"/>
    <w:multiLevelType w:val="multilevel"/>
    <w:tmpl w:val="F350DBD6"/>
    <w:lvl w:ilvl="0">
      <w:start w:val="4"/>
      <w:numFmt w:val="decimal"/>
      <w:lvlText w:val="%1"/>
      <w:lvlJc w:val="left"/>
      <w:pPr>
        <w:ind w:left="865" w:hanging="6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5" w:hanging="661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985" w:hanging="6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7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0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2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5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7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0" w:hanging="661"/>
      </w:pPr>
      <w:rPr>
        <w:rFonts w:hint="default"/>
        <w:lang w:val="ru-RU" w:eastAsia="ru-RU" w:bidi="ru-RU"/>
      </w:rPr>
    </w:lvl>
  </w:abstractNum>
  <w:abstractNum w:abstractNumId="5">
    <w:nsid w:val="701F3211"/>
    <w:multiLevelType w:val="multilevel"/>
    <w:tmpl w:val="58AAE52C"/>
    <w:lvl w:ilvl="0">
      <w:start w:val="3"/>
      <w:numFmt w:val="decimal"/>
      <w:lvlText w:val="%1"/>
      <w:lvlJc w:val="left"/>
      <w:pPr>
        <w:ind w:left="1145" w:hanging="3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5" w:hanging="3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95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38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7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6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6" w:hanging="72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A0"/>
    <w:rsid w:val="001258B2"/>
    <w:rsid w:val="001429F7"/>
    <w:rsid w:val="009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давид</cp:lastModifiedBy>
  <cp:revision>2</cp:revision>
  <dcterms:created xsi:type="dcterms:W3CDTF">2018-08-15T14:06:00Z</dcterms:created>
  <dcterms:modified xsi:type="dcterms:W3CDTF">2018-08-15T14:06:00Z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2018-07-22T00:00:00Z</vt:filetime>
  </property>
</Properties>
</file>